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AC" w:rsidRPr="00B469AC" w:rsidRDefault="00B469AC" w:rsidP="00DB632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b/>
          <w:sz w:val="28"/>
          <w:szCs w:val="28"/>
        </w:rPr>
        <w:t>Тема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B469AC">
        <w:rPr>
          <w:rStyle w:val="c0"/>
          <w:rFonts w:ascii="Times New Roman" w:hAnsi="Times New Roman" w:cs="Times New Roman"/>
          <w:b/>
          <w:i/>
          <w:sz w:val="28"/>
          <w:szCs w:val="28"/>
        </w:rPr>
        <w:t>Проблемное обучение в начальной школе.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Одной из проблем, волнующей учителей является вопрос, как развить у р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бенка устойчивый интерес к учебе, к знаниям и потребность в их самосто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я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тельном поиске. Решение этих задач опирается на мотивационно-</w:t>
      </w:r>
      <w:proofErr w:type="spellStart"/>
      <w:r w:rsidRPr="00B469AC">
        <w:rPr>
          <w:rStyle w:val="c0"/>
          <w:rFonts w:ascii="Times New Roman" w:hAnsi="Times New Roman" w:cs="Times New Roman"/>
          <w:sz w:val="28"/>
          <w:szCs w:val="28"/>
        </w:rPr>
        <w:t>потребностную</w:t>
      </w:r>
      <w:proofErr w:type="spellEnd"/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сферу ребенка. Ученики начальной школы не могут учиться «для самих себя». Иногда они учатся за оценку, иногда за похв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лу иногда, за подарки. Но любому из этих мотивов приходит конец. Поэтому учителю необходимо формировать учебную мотивацию на основе познавательного интереса. Ребенку должна нравиться его деятельность, и она должна быть ему доступна.</w:t>
      </w:r>
      <w:r w:rsidR="006D5748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Делать из урока в урок </w:t>
      </w:r>
      <w:proofErr w:type="gramStart"/>
      <w:r w:rsidRPr="00B469AC">
        <w:rPr>
          <w:rStyle w:val="c0"/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неинтересно. Но если уч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ники на каждом уроке имеют возможность решать посильные для себя зад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чи самостоятельно, это привлечет в их деятельность интерес.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Эти задачи должны носить проблемный характер.</w:t>
      </w:r>
      <w:r w:rsidR="006D5748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Решение той или иной проблемной ситуации на уроке способствует формированию мотива деятел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ь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ности учащихся, активиз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ции их познавательной деятельности.</w:t>
      </w:r>
      <w:r w:rsidR="0044154A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Например,  к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урс русского языка в начальной школе вмещает в себя  большой объем зн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ний из орфографии, морфологии и синтаксиса. Все это не только необходимо дать детям в теоретическом виде, но и отработать грамматич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ские умения и навыки. Можно давать все материалы в готовом виде: познакомить с прав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лами, привести примеры; но можно пойти другим путем: дать ученикам во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з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можность испытать свои силы в умении увидеть закономе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р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ность.</w:t>
      </w:r>
    </w:p>
    <w:p w:rsidR="006A74D1" w:rsidRPr="00B469AC" w:rsidRDefault="006D5748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Чтобы достичь этого «необходимо научить детей понимать, с какой целью они выпо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л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няют то или иное задание и каких результатов сумели добиться. Принципы значимости учебной деятельности для ребенка имеют </w:t>
      </w:r>
      <w:proofErr w:type="gramStart"/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важное зн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чение</w:t>
      </w:r>
      <w:proofErr w:type="gramEnd"/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. Именно проблемная ситуация на уроке позволяет ученику почувств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вать эту значимость. Учителю необходимо научить детей наблюдать, сравн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вать, делать выводы, и это в свою очередь способствует подведению учащи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х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ся к умению самостоятельно добывать знания, а не получать их в готовом виде. Ребенку трудно объяснить, для чего необходима самостоятельная де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я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тельность на уроке, ведь не всегда результат этой деятельности положител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ь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ный. И опять на помощь приходит проблемная ситуация, которая внесет и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н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терес в самостоятельную деятельность учащихся, и будет постоянным акт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визирующим фактором.</w:t>
      </w:r>
    </w:p>
    <w:p w:rsidR="006A74D1" w:rsidRPr="00B469AC" w:rsidRDefault="006D5748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Но, занимаясь самостоятельной деятельностью на уроке, ученики не о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т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правляются в «самостоятельно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е плавание», необходимо 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ненавязчиво корре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к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тир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овать 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их деятельность, чтобы не нарушался принцип научности при п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лучении знаний.</w:t>
      </w:r>
    </w:p>
    <w:p w:rsidR="00866BEB" w:rsidRPr="00B469AC" w:rsidRDefault="006D5748" w:rsidP="00DB632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Проблемная учебная ситуация позволяет решить задачи учебной деятел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ь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ности, в которой органично включен ученик как </w:t>
      </w:r>
      <w:r w:rsidR="00866BEB" w:rsidRPr="00B469AC">
        <w:rPr>
          <w:rStyle w:val="c0"/>
          <w:rFonts w:ascii="Times New Roman" w:hAnsi="Times New Roman" w:cs="Times New Roman"/>
          <w:sz w:val="28"/>
          <w:szCs w:val="28"/>
        </w:rPr>
        <w:t>субъект деятельности, п</w:t>
      </w:r>
      <w:r w:rsidR="00866BEB"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866BEB" w:rsidRPr="00B469AC">
        <w:rPr>
          <w:rStyle w:val="c0"/>
          <w:rFonts w:ascii="Times New Roman" w:hAnsi="Times New Roman" w:cs="Times New Roman"/>
          <w:sz w:val="28"/>
          <w:szCs w:val="28"/>
        </w:rPr>
        <w:t>скольку  у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чение всецело з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висит от его деятельности, активной позиции, а учебная деятельность в целом, если она строится на основе меж субъектных отношений учителя и учащихся, всегда дает более плодотворные результаты. Поэтому формирование деятельной позиции школьника в п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знании - главная задача всего учебного процесса. 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lastRenderedPageBreak/>
        <w:t>Поскольку проблемное обучение активизирует процесс обучения, его ото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ж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дествляют с активизацией. Термины: «активизация обучения», «активность школьника», «познав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тельная активность ученика», часто различаются.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469AC">
        <w:rPr>
          <w:rStyle w:val="c0"/>
          <w:rFonts w:ascii="Times New Roman" w:hAnsi="Times New Roman" w:cs="Times New Roman"/>
          <w:sz w:val="28"/>
          <w:szCs w:val="28"/>
        </w:rPr>
        <w:t>Суть активизации учения школьника посредствам проблемного обучения з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ключается не в обычной умственной активность и мыслительных операциях по решению стереотипных школьных задач, она состоит </w:t>
      </w:r>
      <w:r w:rsidR="008E21C0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в активизации его мышления, путем создания проблемных ситуаций, в формировании познав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тельного интереса и моделирования умственных процессов, адекватных творчеству.</w:t>
      </w:r>
      <w:proofErr w:type="gramEnd"/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Активность учащегося в процессе обучения - волевое де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й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ствие, деятельное состояние, которому свойственны глубокий интерес к учению, усиление инициативы и познавательной самостоятельности, напряжение у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м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ственных и физических сил для достижения поставленной в ходе обучения познавательной цели.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Сущность активной учебно-познавательной деятельности определяется ко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м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понентами: интерес к учению; инициативность; познавательная деятел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ь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ность.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Противоречие - основное звено проблемных ситуаций.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Сама проблемная ситуация создает определённый эмоциональный (подъем) настрой уч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щихся. Создавая проблемные ситуации, учитель должен находить и приемы усвоения м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тивов учения, познавательного интереса учащихся к проблеме. При возбуждении познавательного интереса он может быть пре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д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варительным или одновременным с созданием с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туации, или же указанные два способа сами могут служить и способами созданий проблемных ситу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ций.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Цель активизации учащихся посредством проблемного обучения состоит в том, чтобы поднять уровень мыслительной деятельности ученика, обучать его не отдельным операциям в случайном, стихийно складывающемся поря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д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ке, а в системе умственных действий, которая характерна для решения нест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реотипных задач, требующих применения творческой мыслительной де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я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тельности. Постепенное овладение учащимися системой творческих у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м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ственных действий приведет к изменению качества умственной деятельности ученика, выработает особый тип мышления, который обычно называют научным, критич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ским, диалектическим мышлением.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К развитию такого типа ведет систематическое создание учителем пробле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м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ных ситуаций, выработка у учащихся умений и навыков самостоятельной п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становки проблем, выдвижение предложений, обоснование гипотез и их д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казательство путем применения прежних знаний в сочетании с новыми фа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к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торами, а также навыков проверки верности решения поставленной пробл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мы.</w:t>
      </w:r>
    </w:p>
    <w:p w:rsidR="006A74D1" w:rsidRPr="00B469AC" w:rsidRDefault="008E21C0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Педагогическая практика показывает, что возникновение проблемной с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туац</w:t>
      </w:r>
      <w:proofErr w:type="gramStart"/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 осознание учащимися возможно при изучении почти каждой т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мы. Упражнения пов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шенной трудности, их выполнение - уже проблемная ситуация. Проблема создается также постановкой вопросов типа «как прим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нять изученное правило»? «Правилен ли полученный вывод?» Проблема, встающая перед учащимися, оказывается необходимой в том сл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у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чае: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lastRenderedPageBreak/>
        <w:t>1. Если учащиеся хорошо ее понимают;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2. Если они убеждаются в необходимости ее решения;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3. Если проблема соизмерима с силами, возможностями учащихся;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4. Если поставленная проблема обусловлена и подготовлена всем ходом учебного проце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са, логикой работы над материалом.</w:t>
      </w:r>
    </w:p>
    <w:p w:rsidR="006A74D1" w:rsidRPr="00B469AC" w:rsidRDefault="00BF37F2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Н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аиболее характерные  типы проблемных ситуаций, общие для всех предм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6A74D1" w:rsidRPr="00B469AC">
        <w:rPr>
          <w:rStyle w:val="c0"/>
          <w:rFonts w:ascii="Times New Roman" w:hAnsi="Times New Roman" w:cs="Times New Roman"/>
          <w:sz w:val="28"/>
          <w:szCs w:val="28"/>
        </w:rPr>
        <w:t>тов.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I тип - наиболее распространенный. Проблемная ситуация возникает при условии, если учащийся не знает способов решения поставленной задачи, не может ответить на пр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блемный вопрос.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II тип - проблемные ситуации возникают при столкновении учащихся с нео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б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ходимостью использовать ранее усвоенные знания в новых практических условиях.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III тип - проблемная ситуация легко возникает в том случае, если имеется противоречие между теоретически возможным путем решения задачи и практической неосуществим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стью избранного способа.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IV тип - проблемная ситуация возникает тогда, когда имеется противоречие между достигнутым результатом выполнения учебного задания и отсутств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ем у учащихся знаний для его теоретического обоснования.</w:t>
      </w:r>
    </w:p>
    <w:p w:rsidR="00BF37F2" w:rsidRPr="00B469AC" w:rsidRDefault="006A74D1" w:rsidP="00DB632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Какие дидактические цели преследует создание проблемных ситуаций в учебном проце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се? </w:t>
      </w:r>
    </w:p>
    <w:p w:rsidR="00BF37F2" w:rsidRPr="00B469AC" w:rsidRDefault="006A74D1" w:rsidP="00DB632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А) привлечь внимание ученика к вопросу, задаче, учебному материалу, во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з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будить у него подсознательный интерес и другие мотивы деятельности; 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Б) поставить его перед таким посильным познавательным затруднением, преодоление к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торого активизировало бы мыслительную деятельность;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В) обнажить перед учеником противоречие между возникшей у него позн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вательной п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требностью и невозможностью ее удовлетворения посредствам намеченного запаса зн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 xml:space="preserve">ний, умений, навыков; 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Г) помочь ученику определить границы актуализируемых ранее усвоенных знаний и ук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зать направление поиска наиболее рационального пути выхода из ситуации затруднения.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Style w:val="c0"/>
          <w:rFonts w:ascii="Times New Roman" w:hAnsi="Times New Roman" w:cs="Times New Roman"/>
          <w:sz w:val="28"/>
          <w:szCs w:val="28"/>
        </w:rPr>
        <w:t>Д) помочь ученику определить в познавательной задаче, вопросе, задании основную проблему и наметить план поиска путей выхода из возникшего з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труднения; побудить учен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B469AC">
        <w:rPr>
          <w:rStyle w:val="c0"/>
          <w:rFonts w:ascii="Times New Roman" w:hAnsi="Times New Roman" w:cs="Times New Roman"/>
          <w:sz w:val="28"/>
          <w:szCs w:val="28"/>
        </w:rPr>
        <w:t>ка к активной поисковой деятельности;</w:t>
      </w:r>
    </w:p>
    <w:p w:rsidR="006A74D1" w:rsidRPr="00B469AC" w:rsidRDefault="008E21C0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 xml:space="preserve">     </w:t>
      </w:r>
      <w:r w:rsidR="006A74D1" w:rsidRPr="00B469AC">
        <w:rPr>
          <w:rFonts w:ascii="Times New Roman" w:hAnsi="Times New Roman" w:cs="Times New Roman"/>
          <w:sz w:val="28"/>
          <w:szCs w:val="28"/>
        </w:rPr>
        <w:t>Главная задача начальной школы — обеспечить развитие личности ребе</w:t>
      </w:r>
      <w:r w:rsidR="006A74D1" w:rsidRPr="00B469AC">
        <w:rPr>
          <w:rFonts w:ascii="Times New Roman" w:hAnsi="Times New Roman" w:cs="Times New Roman"/>
          <w:sz w:val="28"/>
          <w:szCs w:val="28"/>
        </w:rPr>
        <w:t>н</w:t>
      </w:r>
      <w:r w:rsidR="006A74D1" w:rsidRPr="00B469AC">
        <w:rPr>
          <w:rFonts w:ascii="Times New Roman" w:hAnsi="Times New Roman" w:cs="Times New Roman"/>
          <w:sz w:val="28"/>
          <w:szCs w:val="28"/>
        </w:rPr>
        <w:t>ка на более высоком уровне по сравнению с дошкольным периодом детства.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>Источниками полноценного развития ребенка начальных классов школы в</w:t>
      </w:r>
      <w:r w:rsidRPr="00B469AC">
        <w:rPr>
          <w:rFonts w:ascii="Times New Roman" w:hAnsi="Times New Roman" w:cs="Times New Roman"/>
          <w:sz w:val="28"/>
          <w:szCs w:val="28"/>
        </w:rPr>
        <w:t>ы</w:t>
      </w:r>
      <w:r w:rsidRPr="00B469AC">
        <w:rPr>
          <w:rFonts w:ascii="Times New Roman" w:hAnsi="Times New Roman" w:cs="Times New Roman"/>
          <w:sz w:val="28"/>
          <w:szCs w:val="28"/>
        </w:rPr>
        <w:t xml:space="preserve">ступают два вида деятельности. </w:t>
      </w:r>
      <w:r w:rsidRPr="00B469AC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B469AC">
        <w:rPr>
          <w:rFonts w:ascii="Times New Roman" w:hAnsi="Times New Roman" w:cs="Times New Roman"/>
          <w:sz w:val="28"/>
          <w:szCs w:val="28"/>
        </w:rPr>
        <w:t>, любой ребенок развивается по мере освоения прошлого опыта человечества, за счет приобщения к совр</w:t>
      </w:r>
      <w:r w:rsidRPr="00B469AC">
        <w:rPr>
          <w:rFonts w:ascii="Times New Roman" w:hAnsi="Times New Roman" w:cs="Times New Roman"/>
          <w:sz w:val="28"/>
          <w:szCs w:val="28"/>
        </w:rPr>
        <w:t>е</w:t>
      </w:r>
      <w:r w:rsidRPr="00B469AC">
        <w:rPr>
          <w:rFonts w:ascii="Times New Roman" w:hAnsi="Times New Roman" w:cs="Times New Roman"/>
          <w:sz w:val="28"/>
          <w:szCs w:val="28"/>
        </w:rPr>
        <w:t>менной ему культуре. В основе этого процесса лежит учебная деятельность, которая направлена на овладение ребенком знаниями и умениями, необход</w:t>
      </w:r>
      <w:r w:rsidRPr="00B469AC">
        <w:rPr>
          <w:rFonts w:ascii="Times New Roman" w:hAnsi="Times New Roman" w:cs="Times New Roman"/>
          <w:sz w:val="28"/>
          <w:szCs w:val="28"/>
        </w:rPr>
        <w:t>и</w:t>
      </w:r>
      <w:r w:rsidRPr="00B469AC">
        <w:rPr>
          <w:rFonts w:ascii="Times New Roman" w:hAnsi="Times New Roman" w:cs="Times New Roman"/>
          <w:sz w:val="28"/>
          <w:szCs w:val="28"/>
        </w:rPr>
        <w:t>мыми для жизни в обществе.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i/>
          <w:iCs/>
          <w:sz w:val="28"/>
          <w:szCs w:val="28"/>
        </w:rPr>
        <w:t>Во-вторых,</w:t>
      </w:r>
      <w:r w:rsidRPr="00B469AC">
        <w:rPr>
          <w:rFonts w:ascii="Times New Roman" w:hAnsi="Times New Roman" w:cs="Times New Roman"/>
          <w:sz w:val="28"/>
          <w:szCs w:val="28"/>
        </w:rPr>
        <w:t xml:space="preserve"> любой ребенок в процессе развития самостоятельно реализует свои возможности, благодаря творческой деятельности. В отличие от </w:t>
      </w:r>
      <w:proofErr w:type="gramStart"/>
      <w:r w:rsidRPr="00B469AC">
        <w:rPr>
          <w:rFonts w:ascii="Times New Roman" w:hAnsi="Times New Roman" w:cs="Times New Roman"/>
          <w:sz w:val="28"/>
          <w:szCs w:val="28"/>
        </w:rPr>
        <w:t>уче</w:t>
      </w:r>
      <w:r w:rsidRPr="00B469AC">
        <w:rPr>
          <w:rFonts w:ascii="Times New Roman" w:hAnsi="Times New Roman" w:cs="Times New Roman"/>
          <w:sz w:val="28"/>
          <w:szCs w:val="28"/>
        </w:rPr>
        <w:t>б</w:t>
      </w:r>
      <w:r w:rsidRPr="00B469AC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B469AC">
        <w:rPr>
          <w:rFonts w:ascii="Times New Roman" w:hAnsi="Times New Roman" w:cs="Times New Roman"/>
          <w:sz w:val="28"/>
          <w:szCs w:val="28"/>
        </w:rPr>
        <w:t>, творческая деятел</w:t>
      </w:r>
      <w:r w:rsidRPr="00B469AC">
        <w:rPr>
          <w:rFonts w:ascii="Times New Roman" w:hAnsi="Times New Roman" w:cs="Times New Roman"/>
          <w:sz w:val="28"/>
          <w:szCs w:val="28"/>
        </w:rPr>
        <w:t>ь</w:t>
      </w:r>
      <w:r w:rsidRPr="00B469AC">
        <w:rPr>
          <w:rFonts w:ascii="Times New Roman" w:hAnsi="Times New Roman" w:cs="Times New Roman"/>
          <w:sz w:val="28"/>
          <w:szCs w:val="28"/>
        </w:rPr>
        <w:t xml:space="preserve">ность не нацелена на освоение уже известных знаний. </w:t>
      </w:r>
      <w:r w:rsidRPr="00B469AC">
        <w:rPr>
          <w:rFonts w:ascii="Times New Roman" w:hAnsi="Times New Roman" w:cs="Times New Roman"/>
          <w:sz w:val="28"/>
          <w:szCs w:val="28"/>
        </w:rPr>
        <w:lastRenderedPageBreak/>
        <w:t>Она способствует проявлению у р</w:t>
      </w:r>
      <w:r w:rsidRPr="00B469AC">
        <w:rPr>
          <w:rFonts w:ascii="Times New Roman" w:hAnsi="Times New Roman" w:cs="Times New Roman"/>
          <w:sz w:val="28"/>
          <w:szCs w:val="28"/>
        </w:rPr>
        <w:t>е</w:t>
      </w:r>
      <w:r w:rsidRPr="00B469AC">
        <w:rPr>
          <w:rFonts w:ascii="Times New Roman" w:hAnsi="Times New Roman" w:cs="Times New Roman"/>
          <w:sz w:val="28"/>
          <w:szCs w:val="28"/>
        </w:rPr>
        <w:t>бенка самодеятельности, самореализации, воплощению его собственных идей, которые направлены на создание нового.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 xml:space="preserve">Осуществляя указанные виды деятельности, </w:t>
      </w:r>
      <w:proofErr w:type="gramStart"/>
      <w:r w:rsidRPr="00B469A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469AC">
        <w:rPr>
          <w:rFonts w:ascii="Times New Roman" w:hAnsi="Times New Roman" w:cs="Times New Roman"/>
          <w:sz w:val="28"/>
          <w:szCs w:val="28"/>
        </w:rPr>
        <w:t xml:space="preserve"> решают многие разные з</w:t>
      </w:r>
      <w:r w:rsidRPr="00B469AC">
        <w:rPr>
          <w:rFonts w:ascii="Times New Roman" w:hAnsi="Times New Roman" w:cs="Times New Roman"/>
          <w:sz w:val="28"/>
          <w:szCs w:val="28"/>
        </w:rPr>
        <w:t>а</w:t>
      </w:r>
      <w:r w:rsidRPr="00B469AC">
        <w:rPr>
          <w:rFonts w:ascii="Times New Roman" w:hAnsi="Times New Roman" w:cs="Times New Roman"/>
          <w:sz w:val="28"/>
          <w:szCs w:val="28"/>
        </w:rPr>
        <w:t>дачи и с ра</w:t>
      </w:r>
      <w:r w:rsidRPr="00B469AC">
        <w:rPr>
          <w:rFonts w:ascii="Times New Roman" w:hAnsi="Times New Roman" w:cs="Times New Roman"/>
          <w:sz w:val="28"/>
          <w:szCs w:val="28"/>
        </w:rPr>
        <w:t>з</w:t>
      </w:r>
      <w:r w:rsidRPr="00B469AC">
        <w:rPr>
          <w:rFonts w:ascii="Times New Roman" w:hAnsi="Times New Roman" w:cs="Times New Roman"/>
          <w:sz w:val="28"/>
          <w:szCs w:val="28"/>
        </w:rPr>
        <w:t>ной целью. Так, в учебной деятельности решаются учебно-тренировочные задачи для т</w:t>
      </w:r>
      <w:r w:rsidRPr="00B469AC">
        <w:rPr>
          <w:rFonts w:ascii="Times New Roman" w:hAnsi="Times New Roman" w:cs="Times New Roman"/>
          <w:sz w:val="28"/>
          <w:szCs w:val="28"/>
        </w:rPr>
        <w:t>о</w:t>
      </w:r>
      <w:r w:rsidRPr="00B469AC">
        <w:rPr>
          <w:rFonts w:ascii="Times New Roman" w:hAnsi="Times New Roman" w:cs="Times New Roman"/>
          <w:sz w:val="28"/>
          <w:szCs w:val="28"/>
        </w:rPr>
        <w:t>го, чтобы овладеть каким-то умением, освоить то или иное правило. В творческой де</w:t>
      </w:r>
      <w:r w:rsidRPr="00B469AC">
        <w:rPr>
          <w:rFonts w:ascii="Times New Roman" w:hAnsi="Times New Roman" w:cs="Times New Roman"/>
          <w:sz w:val="28"/>
          <w:szCs w:val="28"/>
        </w:rPr>
        <w:t>я</w:t>
      </w:r>
      <w:r w:rsidRPr="00B469AC">
        <w:rPr>
          <w:rFonts w:ascii="Times New Roman" w:hAnsi="Times New Roman" w:cs="Times New Roman"/>
          <w:sz w:val="28"/>
          <w:szCs w:val="28"/>
        </w:rPr>
        <w:t>тельности решаются поисково-творческие задачи с целью развить способности ребенка. Поэтому, если в процессе учебной деятельности формируется общее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</w:t>
      </w:r>
      <w:r w:rsidRPr="00B469AC">
        <w:rPr>
          <w:rFonts w:ascii="Times New Roman" w:hAnsi="Times New Roman" w:cs="Times New Roman"/>
          <w:sz w:val="28"/>
          <w:szCs w:val="28"/>
        </w:rPr>
        <w:t>е</w:t>
      </w:r>
      <w:r w:rsidRPr="00B469AC">
        <w:rPr>
          <w:rFonts w:ascii="Times New Roman" w:hAnsi="Times New Roman" w:cs="Times New Roman"/>
          <w:sz w:val="28"/>
          <w:szCs w:val="28"/>
        </w:rPr>
        <w:t>зультата, новые подходы к рассмотрению предлагаемой ситуации.</w:t>
      </w:r>
    </w:p>
    <w:p w:rsidR="006A74D1" w:rsidRPr="00B469AC" w:rsidRDefault="002641AD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 xml:space="preserve">    </w:t>
      </w:r>
      <w:r w:rsidR="006A74D1" w:rsidRPr="00B469AC">
        <w:rPr>
          <w:rFonts w:ascii="Times New Roman" w:hAnsi="Times New Roman" w:cs="Times New Roman"/>
          <w:sz w:val="28"/>
          <w:szCs w:val="28"/>
        </w:rPr>
        <w:t>Виды проблемного обучения правильнее всего различать по соответств</w:t>
      </w:r>
      <w:r w:rsidR="006A74D1" w:rsidRPr="00B469AC">
        <w:rPr>
          <w:rFonts w:ascii="Times New Roman" w:hAnsi="Times New Roman" w:cs="Times New Roman"/>
          <w:sz w:val="28"/>
          <w:szCs w:val="28"/>
        </w:rPr>
        <w:t>у</w:t>
      </w:r>
      <w:r w:rsidR="006A74D1" w:rsidRPr="00B469AC">
        <w:rPr>
          <w:rFonts w:ascii="Times New Roman" w:hAnsi="Times New Roman" w:cs="Times New Roman"/>
          <w:sz w:val="28"/>
          <w:szCs w:val="28"/>
        </w:rPr>
        <w:t>ющим видам творчества. На этом основании можно выделить три вида пр</w:t>
      </w:r>
      <w:r w:rsidR="006A74D1" w:rsidRPr="00B469AC">
        <w:rPr>
          <w:rFonts w:ascii="Times New Roman" w:hAnsi="Times New Roman" w:cs="Times New Roman"/>
          <w:sz w:val="28"/>
          <w:szCs w:val="28"/>
        </w:rPr>
        <w:t>о</w:t>
      </w:r>
      <w:r w:rsidR="006A74D1" w:rsidRPr="00B469AC">
        <w:rPr>
          <w:rFonts w:ascii="Times New Roman" w:hAnsi="Times New Roman" w:cs="Times New Roman"/>
          <w:sz w:val="28"/>
          <w:szCs w:val="28"/>
        </w:rPr>
        <w:t>блемного обучения.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>Первый вид («научное» творчество) — это теоретическое исследование, т. е. поиск и о</w:t>
      </w:r>
      <w:r w:rsidRPr="00B469AC">
        <w:rPr>
          <w:rFonts w:ascii="Times New Roman" w:hAnsi="Times New Roman" w:cs="Times New Roman"/>
          <w:sz w:val="28"/>
          <w:szCs w:val="28"/>
        </w:rPr>
        <w:t>т</w:t>
      </w:r>
      <w:r w:rsidRPr="00B469AC">
        <w:rPr>
          <w:rFonts w:ascii="Times New Roman" w:hAnsi="Times New Roman" w:cs="Times New Roman"/>
          <w:sz w:val="28"/>
          <w:szCs w:val="28"/>
        </w:rPr>
        <w:t>крытие учеником нового правила, закона, теоремы и т. д. В основе этого вида проблемного обучения лежит постановка и решение теоретич</w:t>
      </w:r>
      <w:r w:rsidRPr="00B469AC">
        <w:rPr>
          <w:rFonts w:ascii="Times New Roman" w:hAnsi="Times New Roman" w:cs="Times New Roman"/>
          <w:sz w:val="28"/>
          <w:szCs w:val="28"/>
        </w:rPr>
        <w:t>е</w:t>
      </w:r>
      <w:r w:rsidRPr="00B469AC">
        <w:rPr>
          <w:rFonts w:ascii="Times New Roman" w:hAnsi="Times New Roman" w:cs="Times New Roman"/>
          <w:sz w:val="28"/>
          <w:szCs w:val="28"/>
        </w:rPr>
        <w:t>ских учебных проблем.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>Второй вид (практическое творчество) — поиск практического решения, т. е. поиск способа применения известного знания в новой ситуации, конструир</w:t>
      </w:r>
      <w:r w:rsidRPr="00B469AC">
        <w:rPr>
          <w:rFonts w:ascii="Times New Roman" w:hAnsi="Times New Roman" w:cs="Times New Roman"/>
          <w:sz w:val="28"/>
          <w:szCs w:val="28"/>
        </w:rPr>
        <w:t>о</w:t>
      </w:r>
      <w:r w:rsidRPr="00B469AC">
        <w:rPr>
          <w:rFonts w:ascii="Times New Roman" w:hAnsi="Times New Roman" w:cs="Times New Roman"/>
          <w:sz w:val="28"/>
          <w:szCs w:val="28"/>
        </w:rPr>
        <w:t>вание, изобретение. В основе этого вида проблемного обучения лежит пост</w:t>
      </w:r>
      <w:r w:rsidRPr="00B469AC">
        <w:rPr>
          <w:rFonts w:ascii="Times New Roman" w:hAnsi="Times New Roman" w:cs="Times New Roman"/>
          <w:sz w:val="28"/>
          <w:szCs w:val="28"/>
        </w:rPr>
        <w:t>а</w:t>
      </w:r>
      <w:r w:rsidRPr="00B469AC">
        <w:rPr>
          <w:rFonts w:ascii="Times New Roman" w:hAnsi="Times New Roman" w:cs="Times New Roman"/>
          <w:sz w:val="28"/>
          <w:szCs w:val="28"/>
        </w:rPr>
        <w:t>новка и решение практических учебных проблем.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>Третий вид (художественное творчество) — это художественное отображ</w:t>
      </w:r>
      <w:r w:rsidRPr="00B469AC">
        <w:rPr>
          <w:rFonts w:ascii="Times New Roman" w:hAnsi="Times New Roman" w:cs="Times New Roman"/>
          <w:sz w:val="28"/>
          <w:szCs w:val="28"/>
        </w:rPr>
        <w:t>е</w:t>
      </w:r>
      <w:r w:rsidRPr="00B469AC">
        <w:rPr>
          <w:rFonts w:ascii="Times New Roman" w:hAnsi="Times New Roman" w:cs="Times New Roman"/>
          <w:sz w:val="28"/>
          <w:szCs w:val="28"/>
        </w:rPr>
        <w:t>ние действительности на основе творческого воображения, включающее л</w:t>
      </w:r>
      <w:r w:rsidRPr="00B469AC">
        <w:rPr>
          <w:rFonts w:ascii="Times New Roman" w:hAnsi="Times New Roman" w:cs="Times New Roman"/>
          <w:sz w:val="28"/>
          <w:szCs w:val="28"/>
        </w:rPr>
        <w:t>и</w:t>
      </w:r>
      <w:r w:rsidRPr="00B469AC">
        <w:rPr>
          <w:rFonts w:ascii="Times New Roman" w:hAnsi="Times New Roman" w:cs="Times New Roman"/>
          <w:sz w:val="28"/>
          <w:szCs w:val="28"/>
        </w:rPr>
        <w:t>тературные сочинения, р</w:t>
      </w:r>
      <w:r w:rsidRPr="00B469AC">
        <w:rPr>
          <w:rFonts w:ascii="Times New Roman" w:hAnsi="Times New Roman" w:cs="Times New Roman"/>
          <w:sz w:val="28"/>
          <w:szCs w:val="28"/>
        </w:rPr>
        <w:t>и</w:t>
      </w:r>
      <w:r w:rsidRPr="00B469AC">
        <w:rPr>
          <w:rFonts w:ascii="Times New Roman" w:hAnsi="Times New Roman" w:cs="Times New Roman"/>
          <w:sz w:val="28"/>
          <w:szCs w:val="28"/>
        </w:rPr>
        <w:t>сование, написание музыкального произведения, игру и т.д.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>Все виды проблемного обучения характеризуются наличием репродукти</w:t>
      </w:r>
      <w:r w:rsidRPr="00B469AC">
        <w:rPr>
          <w:rFonts w:ascii="Times New Roman" w:hAnsi="Times New Roman" w:cs="Times New Roman"/>
          <w:sz w:val="28"/>
          <w:szCs w:val="28"/>
        </w:rPr>
        <w:t>в</w:t>
      </w:r>
      <w:r w:rsidRPr="00B469AC">
        <w:rPr>
          <w:rFonts w:ascii="Times New Roman" w:hAnsi="Times New Roman" w:cs="Times New Roman"/>
          <w:sz w:val="28"/>
          <w:szCs w:val="28"/>
        </w:rPr>
        <w:t>ной, продукти</w:t>
      </w:r>
      <w:r w:rsidRPr="00B469AC">
        <w:rPr>
          <w:rFonts w:ascii="Times New Roman" w:hAnsi="Times New Roman" w:cs="Times New Roman"/>
          <w:sz w:val="28"/>
          <w:szCs w:val="28"/>
        </w:rPr>
        <w:t>в</w:t>
      </w:r>
      <w:r w:rsidRPr="00B469AC">
        <w:rPr>
          <w:rFonts w:ascii="Times New Roman" w:hAnsi="Times New Roman" w:cs="Times New Roman"/>
          <w:sz w:val="28"/>
          <w:szCs w:val="28"/>
        </w:rPr>
        <w:t>ной и творческой деятельности ученика, наличием поиска и решения проблемы. Они могут осуществляться при различных формах орг</w:t>
      </w:r>
      <w:r w:rsidRPr="00B469AC">
        <w:rPr>
          <w:rFonts w:ascii="Times New Roman" w:hAnsi="Times New Roman" w:cs="Times New Roman"/>
          <w:sz w:val="28"/>
          <w:szCs w:val="28"/>
        </w:rPr>
        <w:t>а</w:t>
      </w:r>
      <w:r w:rsidRPr="00B469AC">
        <w:rPr>
          <w:rFonts w:ascii="Times New Roman" w:hAnsi="Times New Roman" w:cs="Times New Roman"/>
          <w:sz w:val="28"/>
          <w:szCs w:val="28"/>
        </w:rPr>
        <w:t xml:space="preserve">низации педагогического процесса. Однако </w:t>
      </w:r>
      <w:r w:rsidRPr="00B469AC">
        <w:rPr>
          <w:rFonts w:ascii="Times New Roman" w:hAnsi="Times New Roman" w:cs="Times New Roman"/>
          <w:i/>
          <w:iCs/>
          <w:sz w:val="28"/>
          <w:szCs w:val="28"/>
        </w:rPr>
        <w:t xml:space="preserve">первый </w:t>
      </w:r>
      <w:r w:rsidRPr="00B469AC">
        <w:rPr>
          <w:rFonts w:ascii="Times New Roman" w:hAnsi="Times New Roman" w:cs="Times New Roman"/>
          <w:sz w:val="28"/>
          <w:szCs w:val="28"/>
        </w:rPr>
        <w:t>вид чаще всего встреч</w:t>
      </w:r>
      <w:r w:rsidRPr="00B469AC">
        <w:rPr>
          <w:rFonts w:ascii="Times New Roman" w:hAnsi="Times New Roman" w:cs="Times New Roman"/>
          <w:sz w:val="28"/>
          <w:szCs w:val="28"/>
        </w:rPr>
        <w:t>а</w:t>
      </w:r>
      <w:r w:rsidRPr="00B469AC">
        <w:rPr>
          <w:rFonts w:ascii="Times New Roman" w:hAnsi="Times New Roman" w:cs="Times New Roman"/>
          <w:sz w:val="28"/>
          <w:szCs w:val="28"/>
        </w:rPr>
        <w:t>ется на уроке, где наблюдается индивидуальное, групп</w:t>
      </w:r>
      <w:r w:rsidRPr="00B469AC">
        <w:rPr>
          <w:rFonts w:ascii="Times New Roman" w:hAnsi="Times New Roman" w:cs="Times New Roman"/>
          <w:sz w:val="28"/>
          <w:szCs w:val="28"/>
        </w:rPr>
        <w:t>о</w:t>
      </w:r>
      <w:r w:rsidRPr="00B469AC">
        <w:rPr>
          <w:rFonts w:ascii="Times New Roman" w:hAnsi="Times New Roman" w:cs="Times New Roman"/>
          <w:sz w:val="28"/>
          <w:szCs w:val="28"/>
        </w:rPr>
        <w:t>вое или фронтальное решение проблем.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i/>
          <w:iCs/>
          <w:sz w:val="28"/>
          <w:szCs w:val="28"/>
        </w:rPr>
        <w:t>Второй</w:t>
      </w:r>
      <w:r w:rsidRPr="00B469AC">
        <w:rPr>
          <w:rFonts w:ascii="Times New Roman" w:hAnsi="Times New Roman" w:cs="Times New Roman"/>
          <w:sz w:val="28"/>
          <w:szCs w:val="28"/>
        </w:rPr>
        <w:t xml:space="preserve"> — на лабораторных, практических занятиях на уроке, предметном кружке, ф</w:t>
      </w:r>
      <w:r w:rsidRPr="00B469AC">
        <w:rPr>
          <w:rFonts w:ascii="Times New Roman" w:hAnsi="Times New Roman" w:cs="Times New Roman"/>
          <w:sz w:val="28"/>
          <w:szCs w:val="28"/>
        </w:rPr>
        <w:t>а</w:t>
      </w:r>
      <w:r w:rsidRPr="00B469AC">
        <w:rPr>
          <w:rFonts w:ascii="Times New Roman" w:hAnsi="Times New Roman" w:cs="Times New Roman"/>
          <w:sz w:val="28"/>
          <w:szCs w:val="28"/>
        </w:rPr>
        <w:t>культативе, на производстве.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i/>
          <w:iCs/>
          <w:sz w:val="28"/>
          <w:szCs w:val="28"/>
        </w:rPr>
        <w:t>Третий</w:t>
      </w:r>
      <w:r w:rsidRPr="00B469AC">
        <w:rPr>
          <w:rFonts w:ascii="Times New Roman" w:hAnsi="Times New Roman" w:cs="Times New Roman"/>
          <w:sz w:val="28"/>
          <w:szCs w:val="28"/>
        </w:rPr>
        <w:t xml:space="preserve"> вид — на уроке и внеурочных занятиях. Последние два вида пр</w:t>
      </w:r>
      <w:r w:rsidRPr="00B469AC">
        <w:rPr>
          <w:rFonts w:ascii="Times New Roman" w:hAnsi="Times New Roman" w:cs="Times New Roman"/>
          <w:sz w:val="28"/>
          <w:szCs w:val="28"/>
        </w:rPr>
        <w:t>о</w:t>
      </w:r>
      <w:r w:rsidRPr="00B469AC">
        <w:rPr>
          <w:rFonts w:ascii="Times New Roman" w:hAnsi="Times New Roman" w:cs="Times New Roman"/>
          <w:sz w:val="28"/>
          <w:szCs w:val="28"/>
        </w:rPr>
        <w:t>блемного обучения характеризуются решением главным образом индивид</w:t>
      </w:r>
      <w:r w:rsidRPr="00B469AC">
        <w:rPr>
          <w:rFonts w:ascii="Times New Roman" w:hAnsi="Times New Roman" w:cs="Times New Roman"/>
          <w:sz w:val="28"/>
          <w:szCs w:val="28"/>
        </w:rPr>
        <w:t>у</w:t>
      </w:r>
      <w:r w:rsidRPr="00B469AC">
        <w:rPr>
          <w:rFonts w:ascii="Times New Roman" w:hAnsi="Times New Roman" w:cs="Times New Roman"/>
          <w:sz w:val="28"/>
          <w:szCs w:val="28"/>
        </w:rPr>
        <w:t>альных или групповых уче</w:t>
      </w:r>
      <w:r w:rsidRPr="00B469AC">
        <w:rPr>
          <w:rFonts w:ascii="Times New Roman" w:hAnsi="Times New Roman" w:cs="Times New Roman"/>
          <w:sz w:val="28"/>
          <w:szCs w:val="28"/>
        </w:rPr>
        <w:t>б</w:t>
      </w:r>
      <w:r w:rsidRPr="00B469AC">
        <w:rPr>
          <w:rFonts w:ascii="Times New Roman" w:hAnsi="Times New Roman" w:cs="Times New Roman"/>
          <w:sz w:val="28"/>
          <w:szCs w:val="28"/>
        </w:rPr>
        <w:t>ных проблем.</w:t>
      </w:r>
    </w:p>
    <w:p w:rsidR="006A74D1" w:rsidRPr="00B469AC" w:rsidRDefault="002641AD" w:rsidP="00DB6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9AC">
        <w:rPr>
          <w:rFonts w:ascii="Times New Roman" w:hAnsi="Times New Roman" w:cs="Times New Roman"/>
          <w:sz w:val="28"/>
          <w:szCs w:val="28"/>
        </w:rPr>
        <w:t xml:space="preserve">   </w:t>
      </w:r>
      <w:r w:rsidR="006A74D1" w:rsidRPr="00B469AC">
        <w:rPr>
          <w:rFonts w:ascii="Times New Roman" w:hAnsi="Times New Roman" w:cs="Times New Roman"/>
          <w:sz w:val="28"/>
          <w:szCs w:val="28"/>
        </w:rPr>
        <w:t>Каждый из перечисленных видов проблемного обучения может протекать с различной степенью познавательной активности ученика. Начальная школа является базовой для проблемного обучения в средней ш</w:t>
      </w:r>
      <w:bookmarkStart w:id="0" w:name="_GoBack"/>
      <w:bookmarkEnd w:id="0"/>
      <w:r w:rsidR="006A74D1" w:rsidRPr="00B469AC">
        <w:rPr>
          <w:rFonts w:ascii="Times New Roman" w:hAnsi="Times New Roman" w:cs="Times New Roman"/>
          <w:sz w:val="28"/>
          <w:szCs w:val="28"/>
        </w:rPr>
        <w:t>коле.</w:t>
      </w: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74D1" w:rsidRPr="00B469AC" w:rsidRDefault="006A74D1" w:rsidP="00DB632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A74D1" w:rsidRPr="00B4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D1"/>
    <w:rsid w:val="001D132A"/>
    <w:rsid w:val="001D3FD0"/>
    <w:rsid w:val="002641AD"/>
    <w:rsid w:val="002E3C92"/>
    <w:rsid w:val="0044154A"/>
    <w:rsid w:val="004A1963"/>
    <w:rsid w:val="0052037D"/>
    <w:rsid w:val="00525A3C"/>
    <w:rsid w:val="006A74D1"/>
    <w:rsid w:val="006D5748"/>
    <w:rsid w:val="00866BEB"/>
    <w:rsid w:val="008E21C0"/>
    <w:rsid w:val="009B30C9"/>
    <w:rsid w:val="00A234DF"/>
    <w:rsid w:val="00B469AC"/>
    <w:rsid w:val="00BF37F2"/>
    <w:rsid w:val="00CD1732"/>
    <w:rsid w:val="00DB632D"/>
    <w:rsid w:val="00D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74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4D1"/>
  </w:style>
  <w:style w:type="paragraph" w:styleId="a4">
    <w:name w:val="No Spacing"/>
    <w:uiPriority w:val="1"/>
    <w:qFormat/>
    <w:rsid w:val="00DB6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74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4D1"/>
  </w:style>
  <w:style w:type="paragraph" w:styleId="a4">
    <w:name w:val="No Spacing"/>
    <w:uiPriority w:val="1"/>
    <w:qFormat/>
    <w:rsid w:val="00DB6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6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7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9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634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41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1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4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76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91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597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02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86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2015-01-25T07:54:00Z</cp:lastPrinted>
  <dcterms:created xsi:type="dcterms:W3CDTF">2015-01-05T06:36:00Z</dcterms:created>
  <dcterms:modified xsi:type="dcterms:W3CDTF">2015-01-25T07:59:00Z</dcterms:modified>
</cp:coreProperties>
</file>